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54" w:rsidRDefault="002A7854" w:rsidP="002A7854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SZKOŁA PODSTAWOWA NR 33 </w:t>
      </w:r>
    </w:p>
    <w:p w:rsidR="002A7854" w:rsidRDefault="002A7854" w:rsidP="002A7854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ODDZIAŁAMI DWUJĘZYCZNYMI  I SPORTOWYMI </w:t>
      </w:r>
    </w:p>
    <w:p w:rsidR="002A7854" w:rsidRDefault="002A7854" w:rsidP="002A7854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POZNANIU</w:t>
      </w:r>
    </w:p>
    <w:p w:rsidR="002A7854" w:rsidRDefault="002A7854" w:rsidP="002A7854">
      <w:pPr>
        <w:pStyle w:val="Default"/>
        <w:jc w:val="center"/>
        <w:rPr>
          <w:rFonts w:ascii="Times New Roman" w:hAnsi="Times New Roman" w:cs="Times New Roman"/>
          <w:b/>
        </w:rPr>
      </w:pPr>
    </w:p>
    <w:p w:rsidR="002A7854" w:rsidRDefault="002A7854" w:rsidP="002A7854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Kryteria rekrutacji do klasy sportowej</w:t>
      </w:r>
    </w:p>
    <w:p w:rsidR="002A7854" w:rsidRDefault="002A7854" w:rsidP="002A7854">
      <w:pPr>
        <w:pStyle w:val="Default"/>
        <w:jc w:val="center"/>
        <w:rPr>
          <w:rFonts w:ascii="Times New Roman" w:hAnsi="Times New Roman" w:cs="Times New Roman"/>
          <w:b/>
        </w:rPr>
      </w:pPr>
    </w:p>
    <w:p w:rsidR="002A7854" w:rsidRDefault="002A7854" w:rsidP="002A7854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klasy sportowej Szkoły Podstawowej nr 33 w Poznaniu na pierwszym etapie postępowania pierwszeństwo przyjęcia mają dzieci, które uzyskały w kolejności, największą liczbę punktów na podstawie próby sprawności fizycznej przeprowadzonej  na obiektach sportowych szkoły. Maksymalna liczba punków do zdobycia wynosi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854" w:rsidRDefault="002A7854" w:rsidP="002A785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Próba sprawności fizycznej składa się z dwóch części:</w:t>
      </w:r>
    </w:p>
    <w:p w:rsidR="002A7854" w:rsidRDefault="002A7854" w:rsidP="002A785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Bieg wahadłowy 4x10m.</w:t>
      </w:r>
    </w:p>
    <w:p w:rsidR="002A7854" w:rsidRDefault="002A7854" w:rsidP="002A78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Uczestnik startuje z pozycji wysokiej. Na sygnał „na miejsce” dziecko staje na linii startu, na sygnał dźwiękowy (gwizdek) biegnie do drugiej wyznaczonej linii odległej od linii startu o 10 m i obiega stojący na tej linii pachołek po czym wraca na linię startu i również obiega stojący tam pachołek. W ten sposób ćwiczący pokonuje ten odcinek 4 razy. Dziecko wykonuje próbę 2 razy z pomiarem czasu, czas mierzony jest z dokładnością co do 0,1 s.</w:t>
      </w:r>
    </w:p>
    <w:p w:rsidR="002A7854" w:rsidRDefault="002A7854" w:rsidP="002A78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 uwagę brany jest najlepszy czas kandydata.</w:t>
      </w:r>
    </w:p>
    <w:p w:rsidR="002A7854" w:rsidRDefault="002A7854" w:rsidP="002A785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7"/>
        <w:gridCol w:w="3001"/>
        <w:gridCol w:w="3047"/>
      </w:tblGrid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Punkty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Chłopcy - wynik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Dziewczęta - wynik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7,00 –  9,50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8,00 – 10,50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9,51 – 10,00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10,51 – 11,00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10,01 – 10,50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11,01 – 11,50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10,51 – 11,00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11,51 – 12,00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11,01 – 11,50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12,01 – 12,50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11,51 – 12,00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12,51 – 13,00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12,01 – 12,50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13,01 – 13,50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12,51 – 13,00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13,51 – 14,00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13,01 – 13,50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14,01 – 14,50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13,51 – 14,00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14,51 – 15,00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14,01 – 14,50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15,01 – 15,50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14,51 – 15,00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15,51 – 16,00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15,01 – 15,50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16,01 – 16,50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15,51 – 16,00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16,51 – 17,00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16,01 – 16,50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17,01 – 17,50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16,51 – 17,00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17,51 – 18,00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17,01 – 17,50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18,01 – 18,50</w:t>
            </w:r>
          </w:p>
        </w:tc>
      </w:tr>
      <w:tr w:rsidR="002A7854" w:rsidTr="004E1E24">
        <w:trPr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17,51 – powyżej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18,51 – powyżej</w:t>
            </w:r>
          </w:p>
        </w:tc>
      </w:tr>
    </w:tbl>
    <w:p w:rsidR="002A7854" w:rsidRDefault="002A7854" w:rsidP="002A7854">
      <w:pPr>
        <w:spacing w:line="3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854" w:rsidRDefault="002A7854" w:rsidP="002A7854">
      <w:pPr>
        <w:spacing w:line="3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7854" w:rsidRDefault="002A7854" w:rsidP="002A7854">
      <w:pPr>
        <w:pStyle w:val="Akapitzlist"/>
        <w:numPr>
          <w:ilvl w:val="0"/>
          <w:numId w:val="2"/>
        </w:numPr>
        <w:spacing w:after="0" w:line="360" w:lineRule="auto"/>
        <w:rPr>
          <w:rStyle w:val="tojvnm2t"/>
          <w:b/>
        </w:rPr>
      </w:pPr>
      <w:r>
        <w:rPr>
          <w:rStyle w:val="tojvnm2t"/>
          <w:rFonts w:ascii="Times New Roman" w:hAnsi="Times New Roman" w:cs="Times New Roman"/>
          <w:b/>
          <w:sz w:val="24"/>
          <w:szCs w:val="24"/>
        </w:rPr>
        <w:lastRenderedPageBreak/>
        <w:t>Test koordynacji wzrokowo - ruchowej, czasu reakcji i refleksu.</w:t>
      </w:r>
    </w:p>
    <w:p w:rsidR="002A7854" w:rsidRDefault="002A7854" w:rsidP="002A7854">
      <w:pPr>
        <w:pStyle w:val="Akapitzlist"/>
        <w:spacing w:after="0" w:line="240" w:lineRule="auto"/>
        <w:jc w:val="both"/>
        <w:rPr>
          <w:rStyle w:val="tojvnm2t"/>
          <w:rFonts w:ascii="Times New Roman" w:hAnsi="Times New Roman" w:cs="Times New Roman"/>
          <w:sz w:val="24"/>
          <w:szCs w:val="24"/>
        </w:rPr>
      </w:pPr>
      <w:r>
        <w:rPr>
          <w:rStyle w:val="tojvnm2t"/>
          <w:rFonts w:ascii="Times New Roman" w:hAnsi="Times New Roman" w:cs="Times New Roman"/>
          <w:sz w:val="24"/>
          <w:szCs w:val="24"/>
        </w:rPr>
        <w:t>Lampki treningowe świetlne umocowane na drabinkach: maksymalna wysokość - 130 cm, szerokość - 300cm. Na sygnał dźwiękowy lampki zapalają się w różnych kolorach i sekwencjach. Zadaniem kandydata jest dotknięcie, w jak najszybszym czasie, kolejno zapalających się lampek. Czynność tę kandydat powtarza dwukrotnie. Czas uzyskany w trakcie testu przekłada się na liczbę punktów. Test wykonywany jest dwukrotnie - pod uwagę brany jest lepszy wynik kandydata.</w:t>
      </w:r>
    </w:p>
    <w:p w:rsidR="002A7854" w:rsidRDefault="002A7854" w:rsidP="002A7854">
      <w:pPr>
        <w:pStyle w:val="Akapitzlist"/>
        <w:spacing w:after="0" w:line="360" w:lineRule="auto"/>
        <w:rPr>
          <w:b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129"/>
        <w:gridCol w:w="2835"/>
        <w:gridCol w:w="2977"/>
      </w:tblGrid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Chłopcy - wynik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Dziewczęta - wynik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5,99 i mniej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7,99 i mniej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 – 6,99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 – 8,99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 – 7,99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 – 9,99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 – 8,99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 – 10,99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 – 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 – 11,99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 – 10,99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 – 12,99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11,00 – 11,99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 – 13,99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 – 12,99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 – 14,99</w:t>
            </w:r>
          </w:p>
        </w:tc>
      </w:tr>
      <w:tr w:rsidR="002A7854" w:rsidTr="004E1E24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13,00 i więcej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54" w:rsidRDefault="002A7854" w:rsidP="004E1E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 i więcej</w:t>
            </w:r>
          </w:p>
        </w:tc>
      </w:tr>
    </w:tbl>
    <w:p w:rsidR="002A7854" w:rsidRDefault="002A7854" w:rsidP="002A7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7854" w:rsidRDefault="002A7854" w:rsidP="002A785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dalszego postępowania rekrutacyjnego kwalifikuje się kandydat, który pozytywnie przeszedł próbę sprawności fizycznej i uzyskał minimum 30% punktów, czyli 27 pkt.</w:t>
      </w:r>
    </w:p>
    <w:p w:rsidR="002A7854" w:rsidRPr="00673318" w:rsidRDefault="002A7854" w:rsidP="002A785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73318">
        <w:rPr>
          <w:rFonts w:ascii="Times New Roman" w:eastAsia="Times New Roman" w:hAnsi="Times New Roman" w:cs="Times New Roman"/>
        </w:rPr>
        <w:t>W przypadku uzyskania równorzędnych wyników uzyskanych na pierwszym etapie postępowania, pod uwagę</w:t>
      </w:r>
      <w:r>
        <w:rPr>
          <w:rFonts w:ascii="Times New Roman" w:eastAsia="Times New Roman" w:hAnsi="Times New Roman" w:cs="Times New Roman"/>
        </w:rPr>
        <w:t xml:space="preserve"> brane są</w:t>
      </w:r>
      <w:r w:rsidRPr="00673318">
        <w:rPr>
          <w:rFonts w:ascii="Times New Roman" w:eastAsia="Times New Roman" w:hAnsi="Times New Roman" w:cs="Times New Roman"/>
        </w:rPr>
        <w:t xml:space="preserve"> kryteria określone w ustawie o systemie oświaty:</w:t>
      </w:r>
    </w:p>
    <w:p w:rsidR="002A7854" w:rsidRPr="00894593" w:rsidRDefault="002A7854" w:rsidP="002A7854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301" w:firstLine="408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sz w:val="24"/>
          <w:szCs w:val="24"/>
        </w:rPr>
        <w:t>wielodzietność rodziny kandydata,</w:t>
      </w:r>
    </w:p>
    <w:p w:rsidR="002A7854" w:rsidRPr="003530E6" w:rsidRDefault="002A7854" w:rsidP="002A7854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01" w:firstLine="408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sz w:val="24"/>
          <w:szCs w:val="24"/>
        </w:rPr>
        <w:t>niepełnosprawność kandydata,</w:t>
      </w:r>
    </w:p>
    <w:p w:rsidR="002A7854" w:rsidRPr="003530E6" w:rsidRDefault="002A7854" w:rsidP="002A7854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01" w:firstLine="408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sz w:val="24"/>
          <w:szCs w:val="24"/>
        </w:rPr>
        <w:t>niepełnosprawność jednego z rodziców,</w:t>
      </w:r>
    </w:p>
    <w:p w:rsidR="002A7854" w:rsidRPr="00894593" w:rsidRDefault="002A7854" w:rsidP="002A7854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01" w:firstLine="408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sz w:val="24"/>
          <w:szCs w:val="24"/>
        </w:rPr>
        <w:t>niepełnosprawność obojga rodziców,</w:t>
      </w:r>
    </w:p>
    <w:p w:rsidR="002A7854" w:rsidRPr="003530E6" w:rsidRDefault="002A7854" w:rsidP="002A7854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01" w:firstLine="408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sz w:val="24"/>
          <w:szCs w:val="24"/>
        </w:rPr>
        <w:t>niepełnosprawność rodzeństwa kandydata,</w:t>
      </w:r>
    </w:p>
    <w:p w:rsidR="002A7854" w:rsidRPr="00894593" w:rsidRDefault="002A7854" w:rsidP="002A7854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01" w:firstLine="408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sz w:val="24"/>
          <w:szCs w:val="24"/>
        </w:rPr>
        <w:t>samotne wychowywanie kandydata w rodzinie,</w:t>
      </w:r>
    </w:p>
    <w:p w:rsidR="002A7854" w:rsidRPr="009752A5" w:rsidRDefault="002A7854" w:rsidP="002A7854">
      <w:pPr>
        <w:numPr>
          <w:ilvl w:val="0"/>
          <w:numId w:val="5"/>
        </w:numPr>
        <w:tabs>
          <w:tab w:val="left" w:pos="567"/>
        </w:tabs>
        <w:spacing w:after="0" w:line="360" w:lineRule="auto"/>
        <w:ind w:left="301" w:firstLine="408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sz w:val="24"/>
          <w:szCs w:val="24"/>
        </w:rPr>
        <w:t>objęcie kandydata pieczą zastępczą.</w:t>
      </w:r>
    </w:p>
    <w:p w:rsidR="002A7854" w:rsidRPr="002A7854" w:rsidRDefault="002A7854" w:rsidP="002A785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94593">
        <w:rPr>
          <w:rFonts w:ascii="Times New Roman" w:eastAsia="Times New Roman" w:hAnsi="Times New Roman" w:cs="Times New Roman"/>
        </w:rPr>
        <w:t xml:space="preserve">Kryteria mają jednakową wartość – </w:t>
      </w:r>
      <w:r>
        <w:rPr>
          <w:rFonts w:ascii="Times New Roman" w:eastAsia="Times New Roman" w:hAnsi="Times New Roman" w:cs="Times New Roman"/>
          <w:b/>
        </w:rPr>
        <w:t>5 pkt.</w:t>
      </w:r>
      <w:r w:rsidRPr="002A7854">
        <w:rPr>
          <w:rFonts w:ascii="Times New Roman" w:eastAsia="Times New Roman" w:hAnsi="Times New Roman" w:cs="Times New Roman"/>
        </w:rPr>
        <w:t xml:space="preserve"> </w:t>
      </w:r>
    </w:p>
    <w:p w:rsidR="002A7854" w:rsidRPr="002A7854" w:rsidRDefault="002A7854" w:rsidP="002A7854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2A7854" w:rsidRPr="00673318" w:rsidRDefault="002A7854" w:rsidP="002A7854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73318">
        <w:rPr>
          <w:rFonts w:ascii="Times New Roman" w:eastAsia="Times New Roman" w:hAnsi="Times New Roman" w:cs="Times New Roman"/>
        </w:rPr>
        <w:t>Podstawą udziału w postępowaniu rekrutacyjnym jest złożenie wniosku o przyjęcie do szkoły wraz z wymaganymi załącznikami:</w:t>
      </w:r>
    </w:p>
    <w:p w:rsidR="002A7854" w:rsidRPr="00894593" w:rsidRDefault="002A7854" w:rsidP="002A7854">
      <w:pPr>
        <w:spacing w:line="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A7854" w:rsidRPr="00673318" w:rsidRDefault="002A7854" w:rsidP="002A7854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357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b/>
          <w:sz w:val="24"/>
          <w:szCs w:val="24"/>
        </w:rPr>
        <w:t xml:space="preserve">wniosek </w:t>
      </w:r>
      <w:r w:rsidRPr="00894593">
        <w:rPr>
          <w:rFonts w:ascii="Times New Roman" w:eastAsia="Times New Roman" w:hAnsi="Times New Roman" w:cs="Times New Roman"/>
          <w:sz w:val="24"/>
          <w:szCs w:val="24"/>
        </w:rPr>
        <w:t>podpisany przez opiekunów prawnych dziecka,</w:t>
      </w:r>
    </w:p>
    <w:p w:rsidR="002A7854" w:rsidRPr="00673318" w:rsidRDefault="002A7854" w:rsidP="002A7854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357"/>
        <w:rPr>
          <w:rFonts w:ascii="Times New Roman" w:eastAsia="Times New Roman" w:hAnsi="Times New Roman" w:cs="Times New Roman"/>
          <w:sz w:val="24"/>
          <w:szCs w:val="24"/>
        </w:rPr>
      </w:pPr>
      <w:r w:rsidRPr="00894593">
        <w:rPr>
          <w:rFonts w:ascii="Times New Roman" w:eastAsia="Times New Roman" w:hAnsi="Times New Roman" w:cs="Times New Roman"/>
          <w:b/>
          <w:sz w:val="24"/>
          <w:szCs w:val="24"/>
        </w:rPr>
        <w:t xml:space="preserve">pisemna zgoda </w:t>
      </w:r>
      <w:r w:rsidRPr="00894593">
        <w:rPr>
          <w:rFonts w:ascii="Times New Roman" w:eastAsia="Times New Roman" w:hAnsi="Times New Roman" w:cs="Times New Roman"/>
          <w:sz w:val="24"/>
          <w:szCs w:val="24"/>
        </w:rPr>
        <w:t>opiekunów prawnych dziecka na uczęszczanie do klasy sportowej,</w:t>
      </w:r>
    </w:p>
    <w:p w:rsidR="002A7854" w:rsidRPr="00010EDE" w:rsidRDefault="002A7854" w:rsidP="002A7854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right="300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orzeczenie lekarskie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5E8">
        <w:rPr>
          <w:rFonts w:ascii="Times New Roman" w:eastAsia="Times New Roman" w:hAnsi="Times New Roman" w:cs="Times New Roman"/>
          <w:sz w:val="24"/>
          <w:szCs w:val="24"/>
        </w:rPr>
        <w:t>o braku przeciwwskazań do uprawiania sportu wydane przez lekarza podstawowej opieki zdrowotnej</w:t>
      </w:r>
      <w:r w:rsidRPr="0089459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B30AE" w:rsidRPr="002A7854" w:rsidRDefault="002A7854" w:rsidP="002A7854">
      <w:pPr>
        <w:numPr>
          <w:ilvl w:val="0"/>
          <w:numId w:val="4"/>
        </w:numPr>
        <w:tabs>
          <w:tab w:val="left" w:pos="1440"/>
        </w:tabs>
        <w:spacing w:after="0" w:line="240" w:lineRule="auto"/>
        <w:ind w:left="1440" w:right="680" w:hanging="357"/>
        <w:rPr>
          <w:rFonts w:ascii="Times New Roman" w:eastAsia="Times New Roman" w:hAnsi="Times New Roman" w:cs="Times New Roman"/>
          <w:sz w:val="24"/>
          <w:szCs w:val="24"/>
        </w:rPr>
        <w:sectPr w:rsidR="009B30AE" w:rsidRPr="002A7854" w:rsidSect="002A7854">
          <w:footerReference w:type="default" r:id="rId7"/>
          <w:pgSz w:w="11900" w:h="16836"/>
          <w:pgMar w:top="851" w:right="1077" w:bottom="567" w:left="1077" w:header="0" w:footer="0" w:gutter="0"/>
          <w:cols w:space="0" w:equalWidth="0">
            <w:col w:w="9743"/>
          </w:cols>
          <w:docGrid w:linePitch="360"/>
        </w:sectPr>
      </w:pPr>
      <w:r w:rsidRPr="00894593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oświadczenia </w:t>
      </w:r>
      <w:r w:rsidRPr="00894593">
        <w:rPr>
          <w:rFonts w:ascii="Times New Roman" w:eastAsia="Times New Roman" w:hAnsi="Times New Roman" w:cs="Times New Roman"/>
          <w:sz w:val="24"/>
          <w:szCs w:val="24"/>
        </w:rPr>
        <w:t>o spełnianiu dodatkowych kryteriów, wynikających z</w:t>
      </w:r>
      <w:r w:rsidRPr="008945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4593">
        <w:rPr>
          <w:rFonts w:ascii="Times New Roman" w:eastAsia="Times New Roman" w:hAnsi="Times New Roman" w:cs="Times New Roman"/>
          <w:sz w:val="24"/>
          <w:szCs w:val="24"/>
        </w:rPr>
        <w:t>ustawy</w:t>
      </w:r>
      <w:r w:rsidR="004535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E8C" w:rsidRDefault="00E90E8C"/>
    <w:sectPr w:rsidR="00E90E8C" w:rsidSect="00E90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E5" w:rsidRDefault="00540AE5" w:rsidP="008722B1">
      <w:pPr>
        <w:spacing w:after="0" w:line="240" w:lineRule="auto"/>
      </w:pPr>
      <w:r>
        <w:separator/>
      </w:r>
    </w:p>
  </w:endnote>
  <w:endnote w:type="continuationSeparator" w:id="0">
    <w:p w:rsidR="00540AE5" w:rsidRDefault="00540AE5" w:rsidP="0087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3771"/>
      <w:docPartObj>
        <w:docPartGallery w:val="Page Numbers (Bottom of Page)"/>
        <w:docPartUnique/>
      </w:docPartObj>
    </w:sdtPr>
    <w:sdtContent>
      <w:p w:rsidR="009A5097" w:rsidRDefault="00CB6D64">
        <w:pPr>
          <w:pStyle w:val="Stopka"/>
          <w:jc w:val="center"/>
        </w:pPr>
        <w:r>
          <w:fldChar w:fldCharType="begin"/>
        </w:r>
        <w:r w:rsidR="009B30AE">
          <w:instrText xml:space="preserve"> PAGE   \* MERGEFORMAT </w:instrText>
        </w:r>
        <w:r>
          <w:fldChar w:fldCharType="separate"/>
        </w:r>
        <w:r w:rsidR="009235E8">
          <w:rPr>
            <w:noProof/>
          </w:rPr>
          <w:t>2</w:t>
        </w:r>
        <w:r>
          <w:fldChar w:fldCharType="end"/>
        </w:r>
      </w:p>
    </w:sdtContent>
  </w:sdt>
  <w:p w:rsidR="009A5097" w:rsidRDefault="00540A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E5" w:rsidRDefault="00540AE5" w:rsidP="008722B1">
      <w:pPr>
        <w:spacing w:after="0" w:line="240" w:lineRule="auto"/>
      </w:pPr>
      <w:r>
        <w:separator/>
      </w:r>
    </w:p>
  </w:footnote>
  <w:footnote w:type="continuationSeparator" w:id="0">
    <w:p w:rsidR="00540AE5" w:rsidRDefault="00540AE5" w:rsidP="00872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507ED7A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7545E14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38F64FE"/>
    <w:multiLevelType w:val="hybridMultilevel"/>
    <w:tmpl w:val="232E0EBE"/>
    <w:lvl w:ilvl="0" w:tplc="EB7C8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80639A"/>
    <w:multiLevelType w:val="hybridMultilevel"/>
    <w:tmpl w:val="99B2E5B8"/>
    <w:lvl w:ilvl="0" w:tplc="61F8D5F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0AE"/>
    <w:rsid w:val="002A7854"/>
    <w:rsid w:val="003B3B2B"/>
    <w:rsid w:val="00453588"/>
    <w:rsid w:val="004B3D06"/>
    <w:rsid w:val="00540AE5"/>
    <w:rsid w:val="00677851"/>
    <w:rsid w:val="0068294D"/>
    <w:rsid w:val="007111F2"/>
    <w:rsid w:val="008722B1"/>
    <w:rsid w:val="009235E8"/>
    <w:rsid w:val="009B30AE"/>
    <w:rsid w:val="00A07E92"/>
    <w:rsid w:val="00CB6D64"/>
    <w:rsid w:val="00D63E98"/>
    <w:rsid w:val="00E90E8C"/>
    <w:rsid w:val="00FC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0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0AE"/>
    <w:pPr>
      <w:ind w:left="720"/>
      <w:contextualSpacing/>
    </w:pPr>
  </w:style>
  <w:style w:type="paragraph" w:customStyle="1" w:styleId="Default">
    <w:name w:val="Default"/>
    <w:rsid w:val="009B3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ojvnm2t">
    <w:name w:val="tojvnm2t"/>
    <w:basedOn w:val="Domylnaczcionkaakapitu"/>
    <w:rsid w:val="009B30AE"/>
  </w:style>
  <w:style w:type="table" w:styleId="Tabela-Siatka">
    <w:name w:val="Table Grid"/>
    <w:basedOn w:val="Standardowy"/>
    <w:uiPriority w:val="39"/>
    <w:rsid w:val="009B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B3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506</Words>
  <Characters>3038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dc:description/>
  <cp:lastModifiedBy>sekretariat2</cp:lastModifiedBy>
  <cp:revision>10</cp:revision>
  <dcterms:created xsi:type="dcterms:W3CDTF">2023-02-27T10:35:00Z</dcterms:created>
  <dcterms:modified xsi:type="dcterms:W3CDTF">2023-03-27T12:25:00Z</dcterms:modified>
</cp:coreProperties>
</file>